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F94" w:rsidRPr="00A0606E" w:rsidRDefault="00780F94" w:rsidP="00780F94">
      <w:pPr>
        <w:shd w:val="clear" w:color="auto" w:fill="FFFFFF"/>
        <w:spacing w:before="100" w:beforeAutospacing="1" w:after="100" w:afterAutospacing="1" w:line="240" w:lineRule="auto"/>
        <w:jc w:val="center"/>
        <w:rPr>
          <w:rFonts w:ascii="PT Sans" w:eastAsia="Times New Roman" w:hAnsi="PT Sans" w:cs="Times New Roman"/>
          <w:sz w:val="24"/>
          <w:szCs w:val="24"/>
          <w:lang w:eastAsia="ru-RU"/>
        </w:rPr>
      </w:pPr>
      <w:bookmarkStart w:id="0" w:name="_GoBack"/>
      <w:bookmarkEnd w:id="0"/>
      <w:r w:rsidRPr="00A0606E">
        <w:rPr>
          <w:rFonts w:ascii="PT Sans" w:eastAsia="Times New Roman" w:hAnsi="PT Sans" w:cs="Times New Roman"/>
          <w:sz w:val="27"/>
          <w:szCs w:val="27"/>
          <w:lang w:eastAsia="ru-RU"/>
        </w:rPr>
        <w:t>Пусть праздники будут спокойными!</w:t>
      </w:r>
    </w:p>
    <w:p w:rsidR="00780F94" w:rsidRDefault="00780F94" w:rsidP="00780F94">
      <w:pPr>
        <w:pStyle w:val="a3"/>
        <w:spacing w:before="0" w:beforeAutospacing="0" w:after="0" w:afterAutospacing="0"/>
        <w:rPr>
          <w:rFonts w:ascii="PT Sans" w:hAnsi="PT Sans"/>
          <w:sz w:val="27"/>
          <w:szCs w:val="27"/>
        </w:rPr>
      </w:pPr>
      <w:r w:rsidRPr="00A61D49">
        <w:rPr>
          <w:rFonts w:ascii="PT Sans" w:hAnsi="PT Sans"/>
          <w:sz w:val="27"/>
          <w:szCs w:val="27"/>
        </w:rPr>
        <w:t>Уважаемые жители и гости</w:t>
      </w:r>
      <w:r>
        <w:rPr>
          <w:rFonts w:ascii="PT Sans" w:hAnsi="PT Sans"/>
          <w:sz w:val="27"/>
          <w:szCs w:val="27"/>
        </w:rPr>
        <w:t xml:space="preserve"> Ханты-Мансийского  района</w:t>
      </w:r>
      <w:r w:rsidRPr="00A61D49">
        <w:rPr>
          <w:rFonts w:ascii="PT Sans" w:hAnsi="PT Sans"/>
          <w:sz w:val="27"/>
          <w:szCs w:val="27"/>
        </w:rPr>
        <w:t xml:space="preserve">! Будьте бдительны во время проведения массовых мероприятий. Обращайте внимание на подозрительных людей, оставленные сумки, пакеты, свертки, детские игрушки и другие бесхозные предметы. Если вы обнаружили забытую или бесхозную вещь, не пытайтесь заглянуть, проверить на ощупь. Не трогайте, не передвигайте, не вскрывайте, - в ней может находиться взрывное устройство. </w:t>
      </w:r>
      <w:r w:rsidRPr="00A61D49">
        <w:rPr>
          <w:rFonts w:ascii="PT Sans" w:hAnsi="PT Sans"/>
          <w:sz w:val="27"/>
          <w:szCs w:val="27"/>
        </w:rPr>
        <w:br/>
        <w:t xml:space="preserve">Сообщайте обо всех подозрительных гражданах и предметах сотрудникам правоохранительных органов, служб безопасности или администрации объекта. </w:t>
      </w:r>
      <w:r w:rsidRPr="00A61D49">
        <w:rPr>
          <w:rFonts w:ascii="PT Sans" w:hAnsi="PT Sans"/>
          <w:sz w:val="27"/>
          <w:szCs w:val="27"/>
        </w:rPr>
        <w:br/>
        <w:t xml:space="preserve">Не принимайте от незнакомцев пакеты и сумки для хранения. Не оставляйте свои вещи без присмотра. </w:t>
      </w:r>
      <w:r w:rsidRPr="00A61D49">
        <w:rPr>
          <w:rFonts w:ascii="PT Sans" w:hAnsi="PT Sans"/>
          <w:sz w:val="27"/>
          <w:szCs w:val="27"/>
        </w:rPr>
        <w:br/>
        <w:t xml:space="preserve">Родители! Разъясните детям, что любой предмет, найденный на улице или в подъезде, может представлять опасность. </w:t>
      </w:r>
      <w:r w:rsidRPr="00A61D49">
        <w:rPr>
          <w:rFonts w:ascii="PT Sans" w:hAnsi="PT Sans"/>
          <w:sz w:val="27"/>
          <w:szCs w:val="27"/>
        </w:rPr>
        <w:br/>
        <w:t xml:space="preserve">В случае возникновения чрезвычайной ситуации действуйте согласно рекомендациям администрации объекта, проводников, водителей. При их отсутствии - по обстоятельствам, стараясь без паники и спешки покинуть опасный объект. </w:t>
      </w:r>
      <w:r w:rsidRPr="00A61D49">
        <w:rPr>
          <w:rFonts w:ascii="PT Sans" w:hAnsi="PT Sans"/>
          <w:sz w:val="27"/>
          <w:szCs w:val="27"/>
        </w:rPr>
        <w:br/>
      </w:r>
      <w:r w:rsidRPr="009931A2">
        <w:rPr>
          <w:rFonts w:ascii="PT Sans" w:hAnsi="PT Sans"/>
          <w:color w:val="FF0000"/>
          <w:sz w:val="27"/>
          <w:szCs w:val="27"/>
        </w:rPr>
        <w:t>В случае террористической угрозы звоните по телефонам: 02, 102 или на единый номер вызова экстренных оперативных служб 112. ОМВД России по ХМАО-Югре</w:t>
      </w:r>
      <w:r w:rsidRPr="00A61D49">
        <w:rPr>
          <w:rFonts w:ascii="PT Sans" w:hAnsi="PT Sans"/>
          <w:sz w:val="27"/>
          <w:szCs w:val="27"/>
        </w:rPr>
        <w:t xml:space="preserve"> </w:t>
      </w:r>
      <w:r w:rsidRPr="009E0CE8">
        <w:rPr>
          <w:b/>
          <w:color w:val="FF0000"/>
          <w:sz w:val="28"/>
          <w:szCs w:val="28"/>
          <w:u w:val="single"/>
        </w:rPr>
        <w:t>Телефоны дежурной части:</w:t>
      </w:r>
      <w:r w:rsidRPr="009E0CE8">
        <w:rPr>
          <w:b/>
          <w:color w:val="FF0000"/>
          <w:sz w:val="28"/>
          <w:szCs w:val="28"/>
        </w:rPr>
        <w:t xml:space="preserve"> 8(3467)331-042, 398-104</w:t>
      </w:r>
      <w:r>
        <w:rPr>
          <w:b/>
          <w:color w:val="FF0000"/>
          <w:sz w:val="28"/>
          <w:szCs w:val="28"/>
        </w:rPr>
        <w:t>.</w:t>
      </w:r>
      <w:r w:rsidRPr="009E0CE8">
        <w:rPr>
          <w:color w:val="FF0000"/>
          <w:sz w:val="28"/>
          <w:szCs w:val="28"/>
        </w:rPr>
        <w:t xml:space="preserve">Телефон доверия: </w:t>
      </w:r>
      <w:r w:rsidRPr="009E0CE8">
        <w:rPr>
          <w:b/>
          <w:color w:val="FF0000"/>
          <w:sz w:val="28"/>
          <w:szCs w:val="28"/>
        </w:rPr>
        <w:t>8(3467)33-02-02</w:t>
      </w:r>
      <w:r>
        <w:rPr>
          <w:b/>
          <w:color w:val="FF0000"/>
          <w:sz w:val="28"/>
          <w:szCs w:val="28"/>
        </w:rPr>
        <w:t xml:space="preserve">. </w:t>
      </w:r>
      <w:r w:rsidRPr="00A61D49">
        <w:rPr>
          <w:rFonts w:ascii="PT Sans" w:hAnsi="PT Sans"/>
          <w:sz w:val="27"/>
          <w:szCs w:val="27"/>
        </w:rPr>
        <w:t xml:space="preserve">Помните, что заведомо ложное сообщение о готовящемся акте терроризма влечет за собой уголовную ответственность. </w:t>
      </w:r>
      <w:r w:rsidRPr="00A61D49">
        <w:rPr>
          <w:rFonts w:ascii="PT Sans" w:hAnsi="PT Sans"/>
          <w:sz w:val="27"/>
          <w:szCs w:val="27"/>
        </w:rPr>
        <w:br/>
        <w:t xml:space="preserve">В помещениях, используемых для проведения праздничных мероприятий, запрещается применять свечи и хлопушки, устраивать фейерверки и другие световые пожароопасные эффекты, которые могут привести к пожару. </w:t>
      </w:r>
      <w:r w:rsidRPr="00A61D49">
        <w:rPr>
          <w:rFonts w:ascii="PT Sans" w:hAnsi="PT Sans"/>
          <w:sz w:val="27"/>
          <w:szCs w:val="27"/>
        </w:rPr>
        <w:br/>
        <w:t xml:space="preserve">Помните, что запуск пиротехнических изделий разрешен только в специально отведенных местах. </w:t>
      </w:r>
      <w:r w:rsidRPr="00A61D49">
        <w:rPr>
          <w:rFonts w:ascii="PT Sans" w:hAnsi="PT Sans"/>
          <w:sz w:val="27"/>
          <w:szCs w:val="27"/>
        </w:rPr>
        <w:br/>
        <w:t xml:space="preserve">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 корпуса и фитиля. </w:t>
      </w:r>
      <w:r w:rsidRPr="00A61D49">
        <w:rPr>
          <w:rFonts w:ascii="PT Sans" w:hAnsi="PT Sans"/>
          <w:sz w:val="27"/>
          <w:szCs w:val="27"/>
        </w:rPr>
        <w:br/>
        <w:t xml:space="preserve">При запуске пиротехники: </w:t>
      </w:r>
      <w:r w:rsidRPr="00A61D49">
        <w:rPr>
          <w:rFonts w:ascii="PT Sans" w:hAnsi="PT Sans"/>
          <w:sz w:val="27"/>
          <w:szCs w:val="27"/>
        </w:rPr>
        <w:br/>
        <w:t xml:space="preserve">- убедитесь в том, что в радиусе опасной зоны нет домов, деревьев, линий электропередачи; </w:t>
      </w:r>
      <w:r w:rsidRPr="00A61D49">
        <w:rPr>
          <w:rFonts w:ascii="PT Sans" w:hAnsi="PT Sans"/>
          <w:sz w:val="27"/>
          <w:szCs w:val="27"/>
        </w:rPr>
        <w:br/>
        <w:t xml:space="preserve">- не наклоняйтесь над коробкой;  </w:t>
      </w:r>
      <w:r w:rsidRPr="00A61D49">
        <w:rPr>
          <w:rFonts w:ascii="PT Sans" w:hAnsi="PT Sans"/>
          <w:sz w:val="27"/>
          <w:szCs w:val="27"/>
        </w:rPr>
        <w:br/>
        <w:t xml:space="preserve">- не запускайте изделия при сильном ветре;  </w:t>
      </w:r>
      <w:r w:rsidRPr="00A61D49">
        <w:rPr>
          <w:rFonts w:ascii="PT Sans" w:hAnsi="PT Sans"/>
          <w:sz w:val="27"/>
          <w:szCs w:val="27"/>
        </w:rPr>
        <w:br/>
        <w:t xml:space="preserve">- не направляйте ракеты и фейерверки на людей! </w:t>
      </w:r>
      <w:r w:rsidRPr="00A61D49">
        <w:rPr>
          <w:rFonts w:ascii="PT Sans" w:hAnsi="PT Sans"/>
          <w:sz w:val="27"/>
          <w:szCs w:val="27"/>
        </w:rPr>
        <w:br/>
        <w:t>Входя в любое незнакомое здание, прежде всего</w:t>
      </w:r>
      <w:r>
        <w:rPr>
          <w:rFonts w:ascii="PT Sans" w:hAnsi="PT Sans"/>
          <w:sz w:val="27"/>
          <w:szCs w:val="27"/>
        </w:rPr>
        <w:t>,</w:t>
      </w:r>
      <w:r w:rsidRPr="00A61D49">
        <w:rPr>
          <w:rFonts w:ascii="PT Sans" w:hAnsi="PT Sans"/>
          <w:sz w:val="27"/>
          <w:szCs w:val="27"/>
        </w:rPr>
        <w:t xml:space="preserve"> необходимо постараться запомнить свой путь, обращать внимание на расположение основных и запасных эвакуационных выходов. Как правило, они должны быть обозначены соответствующими знаками пожарной безопасности (знаки пожарной безопасности для целей эвакуации имеют прямоугольную или квадратную форму зеленого цвета с белыми символами: бегущий человек, стрелка и др.). </w:t>
      </w:r>
      <w:r w:rsidRPr="00A61D49">
        <w:rPr>
          <w:rFonts w:ascii="PT Sans" w:hAnsi="PT Sans"/>
          <w:sz w:val="27"/>
          <w:szCs w:val="27"/>
        </w:rPr>
        <w:br/>
      </w:r>
      <w:r w:rsidRPr="00A61D49">
        <w:rPr>
          <w:rFonts w:ascii="PT Sans" w:hAnsi="PT Sans"/>
          <w:sz w:val="27"/>
          <w:szCs w:val="27"/>
        </w:rPr>
        <w:lastRenderedPageBreak/>
        <w:t xml:space="preserve">Если услышали крики: «Пожар! Горим!», либо почувствовали запах дыма, увидели пламя, постарайтесь сохранять спокойствие и выдержку. Оцените обстановку, убедитесь в наличии реальной опасности, выясните, откуда она исходит. Спокойно, без паники покиньте помещение наиболее безопасным путем. </w:t>
      </w:r>
      <w:r w:rsidRPr="00A61D49">
        <w:rPr>
          <w:rFonts w:ascii="PT Sans" w:hAnsi="PT Sans"/>
          <w:sz w:val="27"/>
          <w:szCs w:val="27"/>
        </w:rPr>
        <w:br/>
      </w:r>
      <w:r w:rsidRPr="009931A2">
        <w:rPr>
          <w:rFonts w:ascii="PT Sans" w:hAnsi="PT Sans"/>
          <w:color w:val="FF0000"/>
          <w:sz w:val="27"/>
          <w:szCs w:val="27"/>
        </w:rPr>
        <w:t xml:space="preserve">Позвоните в пожарную охрану по телефону 101, 01 или на единый номер вызова экстренных оперативных служб 112. </w:t>
      </w:r>
      <w:r w:rsidRPr="009931A2">
        <w:rPr>
          <w:rFonts w:ascii="PT Sans" w:hAnsi="PT Sans"/>
          <w:sz w:val="27"/>
          <w:szCs w:val="27"/>
        </w:rPr>
        <w:br/>
      </w:r>
      <w:r w:rsidRPr="00A61D49">
        <w:rPr>
          <w:rFonts w:ascii="PT Sans" w:hAnsi="PT Sans"/>
          <w:sz w:val="27"/>
          <w:szCs w:val="27"/>
        </w:rPr>
        <w:t xml:space="preserve">Если двигаться придется в толпе, успокаивайте паникеров, помогите тем, кто скован страхом и не может двигаться, разговаривайте с ними спокойно, внятно, поддерживайте под руки. </w:t>
      </w:r>
      <w:r w:rsidRPr="00A61D49">
        <w:rPr>
          <w:rFonts w:ascii="PT Sans" w:hAnsi="PT Sans"/>
          <w:sz w:val="27"/>
          <w:szCs w:val="27"/>
        </w:rPr>
        <w:br/>
        <w:t xml:space="preserve">Оказавшись в толпе, согните руки в локтях и прижмите их к бокам, сжав кулаки. Наклоните корпус назад, уперев ноги, и попытайтесь сдерживать напор спиной, освободив пространство впереди и медленно двигаясь. </w:t>
      </w:r>
      <w:r w:rsidRPr="00A61D49">
        <w:rPr>
          <w:rFonts w:ascii="PT Sans" w:hAnsi="PT Sans"/>
          <w:sz w:val="27"/>
          <w:szCs w:val="27"/>
        </w:rPr>
        <w:br/>
        <w:t xml:space="preserve">Не входите туда, где большая концентрация дыма. </w:t>
      </w:r>
      <w:r w:rsidRPr="00A61D49">
        <w:rPr>
          <w:rFonts w:ascii="PT Sans" w:hAnsi="PT Sans"/>
          <w:sz w:val="27"/>
          <w:szCs w:val="27"/>
        </w:rPr>
        <w:br/>
        <w:t xml:space="preserve">Не пытайтесь спасаться на вышележащих этажах или в удаленных помещениях. </w:t>
      </w:r>
      <w:r w:rsidRPr="00A61D49">
        <w:rPr>
          <w:rFonts w:ascii="PT Sans" w:hAnsi="PT Sans"/>
          <w:sz w:val="27"/>
          <w:szCs w:val="27"/>
        </w:rPr>
        <w:br/>
        <w:t xml:space="preserve">Если все-таки ситуация складывается таким образом, что из-за повышенной концентрации дыма и сильного жара вы не можете покинуть здание, ждите помощи пожарных. </w:t>
      </w:r>
      <w:r w:rsidRPr="00A61D49">
        <w:rPr>
          <w:rFonts w:ascii="PT Sans" w:hAnsi="PT Sans"/>
          <w:sz w:val="27"/>
          <w:szCs w:val="27"/>
        </w:rPr>
        <w:br/>
        <w:t xml:space="preserve">Если чувствуете в себе достаточно сил, а ситуация близка к критической, крепко свяжите шторы, предварительно разорвав их на полосы, закрепите их за батарею отопления или другую стационарную конструкцию (но не за оконную раму) и спускайтесь. Во время спуска нужно не скользить руками. </w:t>
      </w:r>
      <w:r w:rsidRPr="00A61D49">
        <w:rPr>
          <w:rFonts w:ascii="PT Sans" w:hAnsi="PT Sans"/>
          <w:sz w:val="27"/>
          <w:szCs w:val="27"/>
        </w:rPr>
        <w:br/>
        <w:t xml:space="preserve">Любые технические средства спасения могут оказаться малоэффективными, если отсутствуют предварительная информация, заранее полученные знания и позитивный психологический настрой (внутренняя готовность) на успешное преодоление чрезвычайной ситуации. </w:t>
      </w:r>
      <w:r w:rsidRPr="00A61D49">
        <w:rPr>
          <w:rFonts w:ascii="PT Sans" w:hAnsi="PT Sans"/>
          <w:sz w:val="27"/>
          <w:szCs w:val="27"/>
        </w:rPr>
        <w:br/>
        <w:t>Будьте внимательны. Берегите себя. </w:t>
      </w:r>
    </w:p>
    <w:p w:rsidR="00780F94" w:rsidRDefault="00780F94" w:rsidP="00780F94">
      <w:pPr>
        <w:pStyle w:val="a3"/>
        <w:spacing w:before="0" w:beforeAutospacing="0" w:after="0" w:afterAutospacing="0"/>
        <w:rPr>
          <w:rFonts w:ascii="PT Sans" w:hAnsi="PT Sans"/>
          <w:sz w:val="27"/>
          <w:szCs w:val="27"/>
        </w:rPr>
      </w:pPr>
    </w:p>
    <w:p w:rsidR="00780F94" w:rsidRPr="009931A2" w:rsidRDefault="00780F94" w:rsidP="00780F94">
      <w:pPr>
        <w:pStyle w:val="a3"/>
        <w:spacing w:before="0" w:beforeAutospacing="0" w:after="0" w:afterAutospacing="0"/>
        <w:rPr>
          <w:rFonts w:ascii="PT Sans" w:hAnsi="PT Sans"/>
          <w:color w:val="FF0000"/>
        </w:rPr>
      </w:pPr>
      <w:r w:rsidRPr="009931A2">
        <w:rPr>
          <w:rFonts w:ascii="PT Sans" w:hAnsi="PT Sans" w:hint="eastAsia"/>
          <w:color w:val="FF0000"/>
          <w:sz w:val="27"/>
          <w:szCs w:val="27"/>
        </w:rPr>
        <w:t>О</w:t>
      </w:r>
      <w:r w:rsidRPr="009931A2">
        <w:rPr>
          <w:rFonts w:ascii="PT Sans" w:hAnsi="PT Sans"/>
          <w:color w:val="FF0000"/>
          <w:sz w:val="27"/>
          <w:szCs w:val="27"/>
        </w:rPr>
        <w:t>тдел дополнительного образования и воспитательной работы комитета по образованию администрации  Ханты-Мансийского района</w:t>
      </w:r>
    </w:p>
    <w:p w:rsidR="00BE154F" w:rsidRDefault="00BE154F"/>
    <w:sectPr w:rsidR="00BE154F" w:rsidSect="00093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94"/>
    <w:rsid w:val="00780F94"/>
    <w:rsid w:val="008A2CD6"/>
    <w:rsid w:val="00BE1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0391F-BB49-48BF-BB7D-54CC2FF6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0F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pc100</dc:creator>
  <cp:keywords/>
  <dc:description/>
  <cp:lastModifiedBy>Инесса Теребилкина</cp:lastModifiedBy>
  <cp:revision>2</cp:revision>
  <dcterms:created xsi:type="dcterms:W3CDTF">2016-09-30T05:14:00Z</dcterms:created>
  <dcterms:modified xsi:type="dcterms:W3CDTF">2016-09-30T05:14:00Z</dcterms:modified>
</cp:coreProperties>
</file>